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Pr>
          <w:sz w:val="24"/>
        </w:rPr>
        <w:t>79</w:t>
      </w:r>
      <w:r w:rsidRPr="0056691F">
        <w:rPr>
          <w:sz w:val="24"/>
        </w:rPr>
        <w:tab/>
      </w:r>
      <w:r w:rsidR="00CD15B9">
        <w:rPr>
          <w:sz w:val="24"/>
        </w:rPr>
        <w:t>R4-163921</w:t>
      </w:r>
    </w:p>
    <w:p w:rsidR="00C46831" w:rsidRDefault="00C46831" w:rsidP="00C46831">
      <w:pPr>
        <w:pStyle w:val="BodyText"/>
        <w:rPr>
          <w:rFonts w:ascii="Arial" w:hAnsi="Arial"/>
          <w:b/>
          <w:noProof/>
          <w:szCs w:val="20"/>
          <w:lang w:val="en-GB"/>
        </w:rPr>
      </w:pPr>
      <w:r>
        <w:rPr>
          <w:rFonts w:ascii="Arial" w:hAnsi="Arial"/>
          <w:b/>
          <w:noProof/>
          <w:szCs w:val="20"/>
          <w:lang w:val="en-GB"/>
        </w:rPr>
        <w:t>Nanjing,</w:t>
      </w:r>
      <w:r w:rsidRPr="00277A26">
        <w:rPr>
          <w:rFonts w:ascii="Arial" w:hAnsi="Arial"/>
          <w:b/>
          <w:noProof/>
          <w:szCs w:val="20"/>
          <w:lang w:val="en-GB"/>
        </w:rPr>
        <w:t xml:space="preserve"> </w:t>
      </w:r>
      <w:r>
        <w:rPr>
          <w:rFonts w:ascii="Arial" w:hAnsi="Arial"/>
          <w:b/>
          <w:noProof/>
          <w:szCs w:val="20"/>
          <w:lang w:val="en-GB"/>
        </w:rPr>
        <w:t>China, 23 - 27 May</w:t>
      </w:r>
      <w:r w:rsidRPr="009D0B0A">
        <w:rPr>
          <w:rFonts w:ascii="Arial" w:hAnsi="Arial"/>
          <w:b/>
          <w:noProof/>
          <w:szCs w:val="20"/>
          <w:lang w:val="en-GB"/>
        </w:rPr>
        <w:t xml:space="preserve"> 2016   </w:t>
      </w:r>
    </w:p>
    <w:p w:rsidR="00001F32" w:rsidRDefault="00001F32" w:rsidP="00001F32">
      <w:pPr>
        <w:pStyle w:val="BodyText"/>
        <w:rPr>
          <w:rFonts w:ascii="Arial" w:hAnsi="Arial"/>
          <w:b/>
          <w:noProof/>
          <w:szCs w:val="20"/>
          <w:lang w:val="en-GB"/>
        </w:rPr>
      </w:pPr>
    </w:p>
    <w:p w:rsidR="0033186E" w:rsidRPr="00241EBC" w:rsidRDefault="0033186E" w:rsidP="0033186E">
      <w:pPr>
        <w:tabs>
          <w:tab w:val="left" w:pos="1985"/>
        </w:tabs>
        <w:spacing w:before="240" w:after="0"/>
        <w:jc w:val="both"/>
        <w:rPr>
          <w:bCs/>
          <w:sz w:val="22"/>
          <w:lang w:val="en-US"/>
        </w:rPr>
      </w:pPr>
      <w:r w:rsidRPr="00241EBC">
        <w:rPr>
          <w:b/>
          <w:sz w:val="22"/>
          <w:lang w:val="en-US"/>
        </w:rPr>
        <w:t>Agenda Item:</w:t>
      </w:r>
      <w:r w:rsidRPr="00241EBC">
        <w:rPr>
          <w:sz w:val="22"/>
          <w:lang w:val="en-US"/>
        </w:rPr>
        <w:tab/>
      </w:r>
      <w:r w:rsidR="00CD15B9">
        <w:rPr>
          <w:bCs/>
          <w:sz w:val="22"/>
          <w:lang w:val="en-US"/>
        </w:rPr>
        <w:t>7.12.3</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8E26DF" w:rsidRPr="008E26DF">
        <w:rPr>
          <w:sz w:val="22"/>
        </w:rPr>
        <w:t xml:space="preserve">Discussion on </w:t>
      </w:r>
      <w:r w:rsidR="00554495">
        <w:rPr>
          <w:sz w:val="22"/>
        </w:rPr>
        <w:t xml:space="preserve">the </w:t>
      </w:r>
      <w:r w:rsidR="003C32A6">
        <w:rPr>
          <w:sz w:val="22"/>
        </w:rPr>
        <w:t xml:space="preserve">specification of performance requirements for </w:t>
      </w:r>
      <w:r w:rsidR="00554495">
        <w:rPr>
          <w:sz w:val="22"/>
        </w:rPr>
        <w:t xml:space="preserve">bidirectional </w:t>
      </w:r>
      <w:bookmarkStart w:id="1" w:name="_GoBack"/>
      <w:bookmarkEnd w:id="1"/>
      <w:r w:rsidR="00554495">
        <w:rPr>
          <w:sz w:val="22"/>
        </w:rPr>
        <w:t>deployment</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0D0DFC" w:rsidRPr="00804256" w:rsidRDefault="003C32A6" w:rsidP="00C46831">
      <w:pPr>
        <w:rPr>
          <w:rFonts w:eastAsia="MS PGothic"/>
          <w:lang w:eastAsia="ja-JP"/>
        </w:rPr>
      </w:pPr>
      <w:r>
        <w:t xml:space="preserve">In </w:t>
      </w:r>
      <w:r w:rsidR="00C353DB">
        <w:t xml:space="preserve">the way forward </w:t>
      </w:r>
      <w:r w:rsidR="00C353DB">
        <w:fldChar w:fldCharType="begin"/>
      </w:r>
      <w:r w:rsidR="00C353DB">
        <w:instrText xml:space="preserve"> REF _Ref450733933 \n \h </w:instrText>
      </w:r>
      <w:r w:rsidR="00C353DB">
        <w:fldChar w:fldCharType="separate"/>
      </w:r>
      <w:r w:rsidR="00C353DB">
        <w:t>[1]</w:t>
      </w:r>
      <w:r w:rsidR="00C353DB">
        <w:fldChar w:fldCharType="end"/>
      </w:r>
      <w:r w:rsidR="00C353DB">
        <w:t xml:space="preserve">, channel assumptions for the </w:t>
      </w:r>
      <w:r w:rsidR="00C33E02">
        <w:t xml:space="preserve">bidirectional deployment was agreed. There were several options in the way </w:t>
      </w:r>
      <w:r w:rsidR="00610342">
        <w:t>forward. In this paper we show results based on this WF.</w:t>
      </w:r>
    </w:p>
    <w:p w:rsidR="00643591" w:rsidRPr="00643591" w:rsidRDefault="00643591" w:rsidP="00C11EC9"/>
    <w:p w:rsidR="000D0DFC" w:rsidRDefault="00C353DB" w:rsidP="00F0637E">
      <w:pPr>
        <w:pStyle w:val="Heading1"/>
        <w:tabs>
          <w:tab w:val="clear" w:pos="-538"/>
          <w:tab w:val="num" w:pos="0"/>
        </w:tabs>
        <w:ind w:left="0" w:firstLine="0"/>
      </w:pPr>
      <w:r>
        <w:t>Discussions and Results</w:t>
      </w:r>
    </w:p>
    <w:p w:rsidR="00C46831" w:rsidRDefault="00C46831" w:rsidP="00C46831">
      <w:pPr>
        <w:pStyle w:val="Heading2"/>
        <w:tabs>
          <w:tab w:val="clear" w:pos="-821"/>
          <w:tab w:val="num" w:pos="880"/>
        </w:tabs>
      </w:pPr>
      <w:r>
        <w:t xml:space="preserve">Channel model </w:t>
      </w:r>
    </w:p>
    <w:p w:rsidR="00C46831" w:rsidRDefault="00C46831" w:rsidP="00C46831">
      <w:pPr>
        <w:rPr>
          <w:lang w:eastAsia="zh-CN"/>
        </w:rPr>
      </w:pPr>
      <w:r>
        <w:t xml:space="preserve">The channel model for the bidirectional deployment scenario </w:t>
      </w:r>
      <w:r w:rsidR="00C33E02">
        <w:t>is in this paper</w:t>
      </w:r>
      <w:r>
        <w:t xml:space="preserve"> based on the SFN scenario in section 6.2.3.1, “</w:t>
      </w:r>
      <w:r>
        <w:rPr>
          <w:lang w:eastAsia="zh-CN"/>
        </w:rPr>
        <w:t xml:space="preserve">SFN scenario (RRH sharing the same cell id)” in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parameters to the propagation conditions may be based on the WF </w:t>
      </w:r>
      <w:r>
        <w:rPr>
          <w:lang w:eastAsia="zh-CN"/>
        </w:rPr>
        <w:fldChar w:fldCharType="begin"/>
      </w:r>
      <w:r>
        <w:rPr>
          <w:lang w:eastAsia="zh-CN"/>
        </w:rPr>
        <w:instrText xml:space="preserve"> REF _Ref447200734 \n \h </w:instrText>
      </w:r>
      <w:r>
        <w:rPr>
          <w:lang w:eastAsia="zh-CN"/>
        </w:rPr>
      </w:r>
      <w:r>
        <w:rPr>
          <w:lang w:eastAsia="zh-CN"/>
        </w:rPr>
        <w:fldChar w:fldCharType="separate"/>
      </w:r>
      <w:r>
        <w:rPr>
          <w:lang w:eastAsia="zh-CN"/>
        </w:rPr>
        <w:t>[4]</w:t>
      </w:r>
      <w:r>
        <w:rPr>
          <w:lang w:eastAsia="zh-CN"/>
        </w:rPr>
        <w:fldChar w:fldCharType="end"/>
      </w:r>
      <w:r>
        <w:rPr>
          <w:lang w:eastAsia="zh-CN"/>
        </w:rPr>
        <w:t>. That is two scenarios</w:t>
      </w:r>
    </w:p>
    <w:p w:rsidR="00C46831" w:rsidRDefault="00C46831" w:rsidP="00C46831">
      <w:pPr>
        <w:numPr>
          <w:ilvl w:val="0"/>
          <w:numId w:val="25"/>
        </w:numPr>
        <w:rPr>
          <w:lang w:eastAsia="zh-CN"/>
        </w:rPr>
      </w:pPr>
      <w:proofErr w:type="spellStart"/>
      <w:r>
        <w:rPr>
          <w:lang w:eastAsia="zh-CN"/>
        </w:rPr>
        <w:t>Dmin</w:t>
      </w:r>
      <w:proofErr w:type="spellEnd"/>
      <w:r>
        <w:rPr>
          <w:lang w:eastAsia="zh-CN"/>
        </w:rPr>
        <w:t>=300m and Ds=1km</w:t>
      </w:r>
    </w:p>
    <w:p w:rsidR="00C46831" w:rsidRDefault="00C46831" w:rsidP="00C46831">
      <w:pPr>
        <w:numPr>
          <w:ilvl w:val="0"/>
          <w:numId w:val="25"/>
        </w:numPr>
        <w:rPr>
          <w:lang w:eastAsia="zh-CN"/>
        </w:rPr>
      </w:pPr>
      <w:proofErr w:type="spellStart"/>
      <w:r>
        <w:rPr>
          <w:lang w:eastAsia="zh-CN"/>
        </w:rPr>
        <w:t>Dmin</w:t>
      </w:r>
      <w:proofErr w:type="spellEnd"/>
      <w:r>
        <w:rPr>
          <w:lang w:eastAsia="zh-CN"/>
        </w:rPr>
        <w:t>=5m and Ds=500m</w:t>
      </w:r>
    </w:p>
    <w:p w:rsidR="00C46831" w:rsidRDefault="00C46831" w:rsidP="00C46831">
      <w:pPr>
        <w:rPr>
          <w:lang w:eastAsia="zh-CN"/>
        </w:rPr>
      </w:pPr>
      <w:r>
        <w:rPr>
          <w:lang w:eastAsia="zh-CN"/>
        </w:rPr>
        <w:t xml:space="preserve">The maximum Doppler frequency should for the bidirectional deployment be </w:t>
      </w:r>
      <w:proofErr w:type="spellStart"/>
      <w:proofErr w:type="gramStart"/>
      <w:r>
        <w:rPr>
          <w:lang w:eastAsia="zh-CN"/>
        </w:rPr>
        <w:t>fd</w:t>
      </w:r>
      <w:proofErr w:type="spellEnd"/>
      <w:proofErr w:type="gramEnd"/>
      <w:r>
        <w:rPr>
          <w:lang w:eastAsia="zh-CN"/>
        </w:rPr>
        <w:t xml:space="preserve">= 875 Hz (350 km/h) according the TR </w:t>
      </w:r>
      <w:r>
        <w:rPr>
          <w:lang w:eastAsia="zh-CN"/>
        </w:rPr>
        <w:fldChar w:fldCharType="begin"/>
      </w:r>
      <w:r>
        <w:rPr>
          <w:lang w:eastAsia="zh-CN"/>
        </w:rPr>
        <w:instrText xml:space="preserve"> REF _Ref442702812 \n \h </w:instrText>
      </w:r>
      <w:r>
        <w:rPr>
          <w:lang w:eastAsia="zh-CN"/>
        </w:rPr>
      </w:r>
      <w:r>
        <w:rPr>
          <w:lang w:eastAsia="zh-CN"/>
        </w:rPr>
        <w:fldChar w:fldCharType="separate"/>
      </w:r>
      <w:r>
        <w:rPr>
          <w:lang w:eastAsia="zh-CN"/>
        </w:rPr>
        <w:t>[2]</w:t>
      </w:r>
      <w:r>
        <w:rPr>
          <w:lang w:eastAsia="zh-CN"/>
        </w:rPr>
        <w:fldChar w:fldCharType="end"/>
      </w:r>
      <w:r>
        <w:rPr>
          <w:lang w:eastAsia="zh-CN"/>
        </w:rPr>
        <w:t>.</w:t>
      </w:r>
    </w:p>
    <w:p w:rsidR="00C46831" w:rsidRDefault="00351953" w:rsidP="00C46831">
      <w:pPr>
        <w:rPr>
          <w:lang w:eastAsia="zh-CN"/>
        </w:rPr>
      </w:pPr>
      <w:r>
        <w:rPr>
          <w:lang w:eastAsia="zh-CN"/>
        </w:rPr>
        <w:t xml:space="preserve">For the channel model, it has been agreed to create paths from 4 RRHs for the simulation </w:t>
      </w:r>
      <w:proofErr w:type="gramStart"/>
      <w:r>
        <w:rPr>
          <w:lang w:eastAsia="zh-CN"/>
        </w:rPr>
        <w:t>results</w:t>
      </w:r>
      <w:r w:rsidR="00C33E02">
        <w:rPr>
          <w:lang w:eastAsia="zh-CN"/>
        </w:rPr>
        <w:t xml:space="preserve"> </w:t>
      </w:r>
      <w:r>
        <w:rPr>
          <w:lang w:eastAsia="zh-CN"/>
        </w:rPr>
        <w:t>.</w:t>
      </w:r>
      <w:proofErr w:type="gramEnd"/>
      <w:r>
        <w:rPr>
          <w:lang w:eastAsia="zh-CN"/>
        </w:rPr>
        <w:t xml:space="preserve"> This has not been implemented yet in the simulator so the results are simulated with paths from only 2 </w:t>
      </w:r>
      <w:proofErr w:type="spellStart"/>
      <w:r>
        <w:rPr>
          <w:lang w:eastAsia="zh-CN"/>
        </w:rPr>
        <w:t>RRH</w:t>
      </w:r>
      <w:proofErr w:type="gramStart"/>
      <w:r>
        <w:rPr>
          <w:lang w:eastAsia="zh-CN"/>
        </w:rPr>
        <w:t>:es</w:t>
      </w:r>
      <w:proofErr w:type="spellEnd"/>
      <w:proofErr w:type="gramEnd"/>
      <w:r>
        <w:rPr>
          <w:lang w:eastAsia="zh-CN"/>
        </w:rPr>
        <w:t xml:space="preserve">. </w:t>
      </w:r>
    </w:p>
    <w:p w:rsidR="00C46831" w:rsidRPr="00C46831" w:rsidRDefault="00C46831" w:rsidP="00C46831"/>
    <w:p w:rsidR="00C46831" w:rsidRDefault="00D936D5" w:rsidP="000D0DFC">
      <w:pPr>
        <w:pStyle w:val="Heading2"/>
      </w:pPr>
      <w:r>
        <w:t>Receivers</w:t>
      </w:r>
    </w:p>
    <w:p w:rsidR="00505314" w:rsidRDefault="00505314" w:rsidP="00505314">
      <w:r>
        <w:t xml:space="preserve">In our analysis we have focused on a legacy receiver for a fading channel with an adapted AFC </w:t>
      </w:r>
      <w:r w:rsidR="00C40FA0">
        <w:t>for</w:t>
      </w:r>
      <w:r>
        <w:t xml:space="preserve"> handling of the Doppler frequencies. </w:t>
      </w:r>
    </w:p>
    <w:p w:rsidR="00505314" w:rsidRPr="00505314" w:rsidRDefault="00505314" w:rsidP="00505314">
      <w:r>
        <w:t xml:space="preserve">The AFC needs to, as have been discussed already in the study item, have a normal behaviour when there is one dominant path, but has to change the behaviour when there are two paths with high Doppler frequency and opposite directions. </w:t>
      </w:r>
    </w:p>
    <w:p w:rsidR="00505314" w:rsidRPr="00505314" w:rsidRDefault="00351953" w:rsidP="00505314">
      <w:pPr>
        <w:pStyle w:val="Heading3"/>
      </w:pPr>
      <w:r>
        <w:t>AFC</w:t>
      </w:r>
    </w:p>
    <w:p w:rsidR="00505314" w:rsidRDefault="00505314" w:rsidP="00505314">
      <w:r>
        <w:t xml:space="preserve">The behaviour of the AFC is essential for the bidirectional deployment. </w:t>
      </w:r>
    </w:p>
    <w:p w:rsidR="00505314" w:rsidRDefault="00505314" w:rsidP="00505314">
      <w:r>
        <w:t xml:space="preserve">For the AFC behaviour when there are two (or more) strong paths with high Doppler shifts but with different sign of the speed and thereby rotate in opposite direction in case the receiver has the frequency set to the </w:t>
      </w:r>
      <w:r w:rsidR="00C40FA0">
        <w:t>“</w:t>
      </w:r>
      <w:r>
        <w:t>0</w:t>
      </w:r>
      <w:r w:rsidR="00C40FA0">
        <w:t>”</w:t>
      </w:r>
      <w:r>
        <w:t xml:space="preserve"> Doppler frequency. </w:t>
      </w:r>
    </w:p>
    <w:p w:rsidR="00102DBC" w:rsidRDefault="00102DBC" w:rsidP="00505314"/>
    <w:p w:rsidR="00102DBC" w:rsidRDefault="00102DBC" w:rsidP="00505314"/>
    <w:p w:rsidR="00C40FA0" w:rsidRDefault="00102DBC" w:rsidP="00C40FA0">
      <w:pPr>
        <w:keepNext/>
      </w:pPr>
      <w:r>
        <w:object w:dxaOrig="4590"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62.85pt" o:ole="" o:allowoverlap="f">
            <v:imagedata r:id="rId9" o:title=""/>
          </v:shape>
          <o:OLEObject Type="Embed" ProgID="Visio.Drawing.15" ShapeID="_x0000_i1025" DrawAspect="Content" ObjectID="_1524653366" r:id="rId10"/>
        </w:object>
      </w:r>
    </w:p>
    <w:p w:rsidR="00102DBC" w:rsidRDefault="00C40FA0" w:rsidP="00C40FA0">
      <w:pPr>
        <w:pStyle w:val="Caption"/>
      </w:pPr>
      <w:r>
        <w:t xml:space="preserve">Figure </w:t>
      </w:r>
      <w:r>
        <w:fldChar w:fldCharType="begin"/>
      </w:r>
      <w:r>
        <w:instrText xml:space="preserve"> SEQ Figure \* ARABIC </w:instrText>
      </w:r>
      <w:r>
        <w:fldChar w:fldCharType="separate"/>
      </w:r>
      <w:r w:rsidR="000D0739">
        <w:rPr>
          <w:noProof/>
        </w:rPr>
        <w:t>1</w:t>
      </w:r>
      <w:r>
        <w:fldChar w:fldCharType="end"/>
      </w:r>
      <w:r>
        <w:t xml:space="preserve"> The Bidirectional deployment of the SFN scenarios.</w:t>
      </w:r>
    </w:p>
    <w:p w:rsidR="00102DBC" w:rsidRDefault="00102DBC" w:rsidP="00505314"/>
    <w:p w:rsidR="00505314" w:rsidRDefault="00505314" w:rsidP="00505314">
      <w:r>
        <w:t>In case the AFC runs as usual the</w:t>
      </w:r>
      <w:r w:rsidR="00102DBC">
        <w:t xml:space="preserve"> frequency estimation becomes instable</w:t>
      </w:r>
      <w:r w:rsidR="00C40FA0">
        <w:t xml:space="preserve"> when there are two paths with opposite Doppler frequencies. Therefore the AFC needs to be adapted when the UE is in an environment when the paths from the two RRHs are equally strong.</w:t>
      </w:r>
    </w:p>
    <w:p w:rsidR="00064137" w:rsidRDefault="00102DBC" w:rsidP="00505314">
      <w:r>
        <w:t xml:space="preserve">In case the AFC is not updated </w:t>
      </w:r>
      <w:r w:rsidR="00C62FC8">
        <w:t xml:space="preserve">at all </w:t>
      </w:r>
      <w:r w:rsidR="00C40FA0">
        <w:t xml:space="preserve">in this environment </w:t>
      </w:r>
      <w:r>
        <w:t xml:space="preserve">when the AFC updates are unstable, </w:t>
      </w:r>
      <w:r w:rsidR="00C40FA0">
        <w:t xml:space="preserve">then </w:t>
      </w:r>
      <w:r>
        <w:t xml:space="preserve">the frequency </w:t>
      </w:r>
      <w:r w:rsidR="00C40FA0">
        <w:t>was first</w:t>
      </w:r>
      <w:r>
        <w:t xml:space="preserve"> locked to the frequency with a strong negative Doppler frequency when it entered the area with two strong paths.  </w:t>
      </w:r>
      <w:r w:rsidR="00C40FA0">
        <w:t xml:space="preserve">Then if the AFC is stopped there, </w:t>
      </w:r>
      <w:r>
        <w:t xml:space="preserve">the frequency error </w:t>
      </w:r>
      <w:r w:rsidR="00C62FC8">
        <w:t xml:space="preserve">is set to the </w:t>
      </w:r>
      <w:r w:rsidR="00C40FA0">
        <w:t xml:space="preserve">maximum </w:t>
      </w:r>
      <w:r w:rsidR="00C62FC8">
        <w:t>negative Doppler frequency</w:t>
      </w:r>
      <w:r w:rsidR="00C40FA0">
        <w:t>. Thereby there will be a large frequency offset during this period and</w:t>
      </w:r>
      <w:r w:rsidR="00C62FC8">
        <w:t xml:space="preserve"> </w:t>
      </w:r>
      <w:r>
        <w:t xml:space="preserve">when the new path becomes dominant </w:t>
      </w:r>
      <w:r w:rsidR="00C40FA0">
        <w:t xml:space="preserve">the frequency of that one </w:t>
      </w:r>
      <w:r w:rsidR="00012AED">
        <w:t>the frequency error becomes</w:t>
      </w:r>
      <w:r>
        <w:t xml:space="preserve"> 2 times the Doppler frequency. That will require the AFC to quickly change </w:t>
      </w:r>
      <w:r w:rsidR="00C62FC8">
        <w:t xml:space="preserve">from </w:t>
      </w:r>
      <w:r>
        <w:t xml:space="preserve">the </w:t>
      </w:r>
      <w:r w:rsidR="00C62FC8">
        <w:t>negative Doppler frequency to</w:t>
      </w:r>
      <w:r w:rsidR="00012AED">
        <w:t xml:space="preserve"> the positive Doppler frequency similar as for the unidirectional deployment. But also during this period with two paths the UE is tuned to one end of the spectrum instead of in the middle. The Frequency </w:t>
      </w:r>
      <w:proofErr w:type="gramStart"/>
      <w:r w:rsidR="00012AED">
        <w:t>updates of the AFC is</w:t>
      </w:r>
      <w:proofErr w:type="gramEnd"/>
      <w:r w:rsidR="00012AED">
        <w:t xml:space="preserve"> shown in </w:t>
      </w:r>
      <w:r w:rsidR="00012AED">
        <w:fldChar w:fldCharType="begin"/>
      </w:r>
      <w:r w:rsidR="00012AED">
        <w:instrText xml:space="preserve"> REF _Ref450901925 \h </w:instrText>
      </w:r>
      <w:r w:rsidR="00012AED">
        <w:fldChar w:fldCharType="separate"/>
      </w:r>
      <w:r w:rsidR="00012AED">
        <w:t xml:space="preserve">Figure </w:t>
      </w:r>
      <w:r w:rsidR="00012AED">
        <w:rPr>
          <w:noProof/>
        </w:rPr>
        <w:t>2</w:t>
      </w:r>
      <w:r w:rsidR="00012AED">
        <w:fldChar w:fldCharType="end"/>
      </w:r>
      <w:r w:rsidR="00012AED">
        <w:t xml:space="preserve"> is shown in a case when the AFC is locked during the problematic period.</w:t>
      </w:r>
    </w:p>
    <w:p w:rsidR="00012AED" w:rsidRDefault="00071DA0" w:rsidP="00012AED">
      <w:pPr>
        <w:keepNext/>
      </w:pPr>
      <w:r>
        <w:rPr>
          <w:noProof/>
          <w:lang w:val="en-US"/>
        </w:rPr>
        <w:drawing>
          <wp:inline distT="0" distB="0" distL="0" distR="0" wp14:anchorId="7C41C4D6" wp14:editId="02293ED5">
            <wp:extent cx="5631635" cy="174008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8409" cy="1745272"/>
                    </a:xfrm>
                    <a:prstGeom prst="rect">
                      <a:avLst/>
                    </a:prstGeom>
                    <a:noFill/>
                  </pic:spPr>
                </pic:pic>
              </a:graphicData>
            </a:graphic>
          </wp:inline>
        </w:drawing>
      </w:r>
    </w:p>
    <w:p w:rsidR="009530F2" w:rsidRDefault="00012AED" w:rsidP="00012AED">
      <w:pPr>
        <w:pStyle w:val="Caption"/>
      </w:pPr>
      <w:bookmarkStart w:id="2" w:name="_Ref450901925"/>
      <w:r>
        <w:t xml:space="preserve">Figure </w:t>
      </w:r>
      <w:r>
        <w:fldChar w:fldCharType="begin"/>
      </w:r>
      <w:r>
        <w:instrText xml:space="preserve"> SEQ Figure \* ARABIC </w:instrText>
      </w:r>
      <w:r>
        <w:fldChar w:fldCharType="separate"/>
      </w:r>
      <w:r w:rsidR="000D0739">
        <w:rPr>
          <w:noProof/>
        </w:rPr>
        <w:t>2</w:t>
      </w:r>
      <w:r>
        <w:fldChar w:fldCharType="end"/>
      </w:r>
      <w:bookmarkEnd w:id="2"/>
      <w:r>
        <w:t xml:space="preserve">: Simulated AFC frequency updates when AFC is locked when frequency estimation is unstable. </w:t>
      </w:r>
      <w:r>
        <w:t xml:space="preserve">On the x-axis the number of </w:t>
      </w:r>
      <w:proofErr w:type="spellStart"/>
      <w:r>
        <w:t>ms</w:t>
      </w:r>
      <w:proofErr w:type="spellEnd"/>
      <w:r>
        <w:t xml:space="preserve"> are shown and on the </w:t>
      </w:r>
      <w:proofErr w:type="spellStart"/>
      <w:r>
        <w:t>yaxis</w:t>
      </w:r>
      <w:proofErr w:type="spellEnd"/>
      <w:r>
        <w:t xml:space="preserve"> the frequency update in Hz are shown</w:t>
      </w:r>
    </w:p>
    <w:p w:rsidR="009530F2" w:rsidRDefault="00071DA0" w:rsidP="00505314">
      <w:r>
        <w:t xml:space="preserve">In case the AFC instead is updated slowly during the period when there are two strong paths then the UE is prepared for the new High positive Doppler frequency when the new path becomes dominant. </w:t>
      </w:r>
      <w:r w:rsidR="00012AED">
        <w:t xml:space="preserve">In </w:t>
      </w:r>
      <w:r w:rsidR="00012AED">
        <w:fldChar w:fldCharType="begin"/>
      </w:r>
      <w:r w:rsidR="00012AED">
        <w:instrText xml:space="preserve"> REF _Ref450824658 \h </w:instrText>
      </w:r>
      <w:r w:rsidR="00012AED">
        <w:fldChar w:fldCharType="separate"/>
      </w:r>
      <w:r w:rsidR="00012AED">
        <w:t xml:space="preserve">Figure </w:t>
      </w:r>
      <w:r w:rsidR="00012AED">
        <w:rPr>
          <w:noProof/>
        </w:rPr>
        <w:t>3</w:t>
      </w:r>
      <w:r w:rsidR="00012AED">
        <w:fldChar w:fldCharType="end"/>
      </w:r>
      <w:r w:rsidR="00012AED">
        <w:t xml:space="preserve"> the frequency updates of the AFC are shown for this case.</w:t>
      </w:r>
    </w:p>
    <w:p w:rsidR="009530F2" w:rsidRDefault="009530F2" w:rsidP="009530F2">
      <w:pPr>
        <w:keepNext/>
      </w:pPr>
      <w:r>
        <w:rPr>
          <w:noProof/>
          <w:lang w:val="en-US"/>
        </w:rPr>
        <w:drawing>
          <wp:inline distT="0" distB="0" distL="0" distR="0" wp14:anchorId="07C0BF56" wp14:editId="08790E1A">
            <wp:extent cx="6387152" cy="1501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8849" cy="1501504"/>
                    </a:xfrm>
                    <a:prstGeom prst="rect">
                      <a:avLst/>
                    </a:prstGeom>
                    <a:noFill/>
                  </pic:spPr>
                </pic:pic>
              </a:graphicData>
            </a:graphic>
          </wp:inline>
        </w:drawing>
      </w:r>
    </w:p>
    <w:p w:rsidR="00064137" w:rsidRDefault="009530F2" w:rsidP="009530F2">
      <w:pPr>
        <w:pStyle w:val="Caption"/>
      </w:pPr>
      <w:bookmarkStart w:id="3" w:name="_Ref450824658"/>
      <w:r>
        <w:t xml:space="preserve">Figure </w:t>
      </w:r>
      <w:r>
        <w:fldChar w:fldCharType="begin"/>
      </w:r>
      <w:r>
        <w:instrText xml:space="preserve"> SEQ Figure \* ARABIC </w:instrText>
      </w:r>
      <w:r>
        <w:fldChar w:fldCharType="separate"/>
      </w:r>
      <w:r w:rsidR="000D0739">
        <w:rPr>
          <w:noProof/>
        </w:rPr>
        <w:t>3</w:t>
      </w:r>
      <w:r>
        <w:fldChar w:fldCharType="end"/>
      </w:r>
      <w:bookmarkEnd w:id="3"/>
      <w:r>
        <w:t xml:space="preserve">: Frequency </w:t>
      </w:r>
      <w:proofErr w:type="gramStart"/>
      <w:r>
        <w:t>updates  over</w:t>
      </w:r>
      <w:proofErr w:type="gramEnd"/>
      <w:r>
        <w:t xml:space="preserve"> time when the AFC is slowly updated when receiving two strong paths</w:t>
      </w:r>
      <w:r w:rsidR="003E7001">
        <w:t xml:space="preserve"> and SNR=30 </w:t>
      </w:r>
      <w:proofErr w:type="spellStart"/>
      <w:r w:rsidR="003E7001">
        <w:t>dB</w:t>
      </w:r>
      <w:r>
        <w:t>.</w:t>
      </w:r>
      <w:proofErr w:type="spellEnd"/>
      <w:r>
        <w:t xml:space="preserve"> </w:t>
      </w:r>
      <w:r w:rsidR="003E7001">
        <w:t xml:space="preserve">On the x-axis the </w:t>
      </w:r>
      <w:proofErr w:type="gramStart"/>
      <w:r w:rsidR="003E7001">
        <w:t xml:space="preserve">number of </w:t>
      </w:r>
      <w:proofErr w:type="spellStart"/>
      <w:r w:rsidR="003E7001">
        <w:t>ms</w:t>
      </w:r>
      <w:proofErr w:type="spellEnd"/>
      <w:r w:rsidR="003E7001">
        <w:t xml:space="preserve"> are</w:t>
      </w:r>
      <w:proofErr w:type="gramEnd"/>
      <w:r w:rsidR="003E7001">
        <w:t xml:space="preserve"> shown and on the </w:t>
      </w:r>
      <w:proofErr w:type="spellStart"/>
      <w:r w:rsidR="003E7001">
        <w:t>yaxis</w:t>
      </w:r>
      <w:proofErr w:type="spellEnd"/>
      <w:r w:rsidR="003E7001">
        <w:t xml:space="preserve"> the frequency update in Hz are shown.</w:t>
      </w:r>
    </w:p>
    <w:p w:rsidR="00071DA0" w:rsidRDefault="00071DA0" w:rsidP="00071DA0"/>
    <w:p w:rsidR="009530F2" w:rsidRDefault="009530F2" w:rsidP="009530F2">
      <w:pPr>
        <w:keepNext/>
      </w:pPr>
      <w:r>
        <w:rPr>
          <w:noProof/>
          <w:lang w:val="en-US"/>
        </w:rPr>
        <w:lastRenderedPageBreak/>
        <w:drawing>
          <wp:inline distT="0" distB="0" distL="0" distR="0" wp14:anchorId="271EB657" wp14:editId="6045F89A">
            <wp:extent cx="6148317" cy="1442703"/>
            <wp:effectExtent l="0" t="0" r="508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5808" cy="1444461"/>
                    </a:xfrm>
                    <a:prstGeom prst="rect">
                      <a:avLst/>
                    </a:prstGeom>
                    <a:noFill/>
                  </pic:spPr>
                </pic:pic>
              </a:graphicData>
            </a:graphic>
          </wp:inline>
        </w:drawing>
      </w:r>
    </w:p>
    <w:p w:rsidR="003E7001" w:rsidRDefault="009530F2" w:rsidP="003E7001">
      <w:pPr>
        <w:pStyle w:val="Caption"/>
      </w:pPr>
      <w:bookmarkStart w:id="4" w:name="_Ref450824768"/>
      <w:r>
        <w:t xml:space="preserve">Figure </w:t>
      </w:r>
      <w:r>
        <w:fldChar w:fldCharType="begin"/>
      </w:r>
      <w:r>
        <w:instrText xml:space="preserve"> SEQ Figure \* ARABIC </w:instrText>
      </w:r>
      <w:r>
        <w:fldChar w:fldCharType="separate"/>
      </w:r>
      <w:r w:rsidR="000D0739">
        <w:rPr>
          <w:noProof/>
        </w:rPr>
        <w:t>4</w:t>
      </w:r>
      <w:r>
        <w:fldChar w:fldCharType="end"/>
      </w:r>
      <w:bookmarkEnd w:id="4"/>
      <w:r>
        <w:t>: CRC errors over time</w:t>
      </w:r>
      <w:r w:rsidR="003E7001">
        <w:t xml:space="preserve"> when SNR=30 </w:t>
      </w:r>
      <w:proofErr w:type="spellStart"/>
      <w:r w:rsidR="003E7001">
        <w:t>dB</w:t>
      </w:r>
      <w:r>
        <w:t>.</w:t>
      </w:r>
      <w:proofErr w:type="spellEnd"/>
      <w:r>
        <w:t xml:space="preserve"> </w:t>
      </w:r>
      <w:r w:rsidR="003E7001">
        <w:t xml:space="preserve">On the x-axis the </w:t>
      </w:r>
      <w:proofErr w:type="gramStart"/>
      <w:r w:rsidR="003E7001">
        <w:t xml:space="preserve">number of </w:t>
      </w:r>
      <w:proofErr w:type="spellStart"/>
      <w:r w:rsidR="003E7001">
        <w:t>ms</w:t>
      </w:r>
      <w:proofErr w:type="spellEnd"/>
      <w:r w:rsidR="003E7001">
        <w:t xml:space="preserve"> are</w:t>
      </w:r>
      <w:proofErr w:type="gramEnd"/>
      <w:r w:rsidR="003E7001">
        <w:t xml:space="preserve"> shown.</w:t>
      </w:r>
    </w:p>
    <w:p w:rsidR="00102DBC" w:rsidRPr="003E7001" w:rsidRDefault="003E7001" w:rsidP="009530F2">
      <w:pPr>
        <w:pStyle w:val="Caption"/>
        <w:rPr>
          <w:b w:val="0"/>
        </w:rPr>
      </w:pPr>
      <w:r>
        <w:rPr>
          <w:b w:val="0"/>
        </w:rPr>
        <w:t xml:space="preserve">In </w:t>
      </w:r>
      <w:r>
        <w:rPr>
          <w:b w:val="0"/>
        </w:rPr>
        <w:fldChar w:fldCharType="begin"/>
      </w:r>
      <w:r>
        <w:rPr>
          <w:b w:val="0"/>
        </w:rPr>
        <w:instrText xml:space="preserve"> REF _Ref450824658 \h </w:instrText>
      </w:r>
      <w:r>
        <w:rPr>
          <w:b w:val="0"/>
        </w:rPr>
      </w:r>
      <w:r>
        <w:rPr>
          <w:b w:val="0"/>
        </w:rPr>
        <w:fldChar w:fldCharType="separate"/>
      </w:r>
      <w:r w:rsidR="00012AED">
        <w:t xml:space="preserve">Figure </w:t>
      </w:r>
      <w:r w:rsidR="00012AED">
        <w:rPr>
          <w:noProof/>
        </w:rPr>
        <w:t>3</w:t>
      </w:r>
      <w:r>
        <w:rPr>
          <w:b w:val="0"/>
        </w:rPr>
        <w:fldChar w:fldCharType="end"/>
      </w:r>
      <w:r>
        <w:rPr>
          <w:b w:val="0"/>
        </w:rPr>
        <w:t xml:space="preserve"> the frequency updates are shown after the AFC updates have been suppressed when having two strong </w:t>
      </w:r>
      <w:proofErr w:type="spellStart"/>
      <w:proofErr w:type="gramStart"/>
      <w:r>
        <w:rPr>
          <w:b w:val="0"/>
        </w:rPr>
        <w:t>peks</w:t>
      </w:r>
      <w:proofErr w:type="spellEnd"/>
      <w:proofErr w:type="gramEnd"/>
      <w:r>
        <w:rPr>
          <w:b w:val="0"/>
        </w:rPr>
        <w:t xml:space="preserve">. The negative peaks shows when the UE passes the </w:t>
      </w:r>
      <w:proofErr w:type="spellStart"/>
      <w:r>
        <w:rPr>
          <w:b w:val="0"/>
        </w:rPr>
        <w:t>RRH</w:t>
      </w:r>
      <w:proofErr w:type="gramStart"/>
      <w:r>
        <w:rPr>
          <w:b w:val="0"/>
        </w:rPr>
        <w:t>:es</w:t>
      </w:r>
      <w:proofErr w:type="spellEnd"/>
      <w:proofErr w:type="gramEnd"/>
      <w:r>
        <w:rPr>
          <w:b w:val="0"/>
        </w:rPr>
        <w:t xml:space="preserve">, at 0 </w:t>
      </w:r>
      <w:proofErr w:type="spellStart"/>
      <w:r>
        <w:rPr>
          <w:b w:val="0"/>
        </w:rPr>
        <w:t>ms</w:t>
      </w:r>
      <w:proofErr w:type="spellEnd"/>
      <w:r>
        <w:rPr>
          <w:b w:val="0"/>
        </w:rPr>
        <w:t xml:space="preserve">, 3000 </w:t>
      </w:r>
      <w:proofErr w:type="spellStart"/>
      <w:r>
        <w:rPr>
          <w:b w:val="0"/>
        </w:rPr>
        <w:t>ms</w:t>
      </w:r>
      <w:proofErr w:type="spellEnd"/>
      <w:r>
        <w:rPr>
          <w:b w:val="0"/>
        </w:rPr>
        <w:t xml:space="preserve">, 6000 </w:t>
      </w:r>
      <w:proofErr w:type="spellStart"/>
      <w:r>
        <w:rPr>
          <w:b w:val="0"/>
        </w:rPr>
        <w:t>ms</w:t>
      </w:r>
      <w:proofErr w:type="spellEnd"/>
      <w:r>
        <w:rPr>
          <w:b w:val="0"/>
        </w:rPr>
        <w:t xml:space="preserve"> etc. In </w:t>
      </w:r>
      <w:r>
        <w:rPr>
          <w:b w:val="0"/>
        </w:rPr>
        <w:fldChar w:fldCharType="begin"/>
      </w:r>
      <w:r>
        <w:rPr>
          <w:b w:val="0"/>
        </w:rPr>
        <w:instrText xml:space="preserve"> REF _Ref450824768 \h </w:instrText>
      </w:r>
      <w:r>
        <w:rPr>
          <w:b w:val="0"/>
        </w:rPr>
      </w:r>
      <w:r>
        <w:rPr>
          <w:b w:val="0"/>
        </w:rPr>
        <w:fldChar w:fldCharType="separate"/>
      </w:r>
      <w:r>
        <w:t xml:space="preserve">Figure </w:t>
      </w:r>
      <w:r>
        <w:rPr>
          <w:noProof/>
        </w:rPr>
        <w:t>2</w:t>
      </w:r>
      <w:r>
        <w:rPr>
          <w:b w:val="0"/>
        </w:rPr>
        <w:fldChar w:fldCharType="end"/>
      </w:r>
      <w:r>
        <w:rPr>
          <w:b w:val="0"/>
        </w:rPr>
        <w:t xml:space="preserve"> the corresponding </w:t>
      </w:r>
      <w:r w:rsidR="00F01E8A">
        <w:rPr>
          <w:b w:val="0"/>
        </w:rPr>
        <w:t xml:space="preserve">CRC errors are shown </w:t>
      </w:r>
      <w:r>
        <w:rPr>
          <w:b w:val="0"/>
        </w:rPr>
        <w:t xml:space="preserve">for this example of AFC updates. </w:t>
      </w:r>
    </w:p>
    <w:p w:rsidR="00C353DB" w:rsidRDefault="00C353DB" w:rsidP="00D936D5">
      <w:pPr>
        <w:ind w:left="360"/>
      </w:pPr>
    </w:p>
    <w:p w:rsidR="00C353DB" w:rsidRPr="00C353DB" w:rsidRDefault="00C353DB" w:rsidP="00D936D5">
      <w:pPr>
        <w:ind w:left="360"/>
        <w:rPr>
          <w:b/>
        </w:rPr>
      </w:pPr>
      <w:r w:rsidRPr="00C353DB">
        <w:rPr>
          <w:b/>
        </w:rPr>
        <w:t xml:space="preserve">Observation 1: </w:t>
      </w:r>
      <w:r w:rsidR="00F01E8A">
        <w:rPr>
          <w:b/>
        </w:rPr>
        <w:t>The block</w:t>
      </w:r>
      <w:r w:rsidR="003E7001">
        <w:rPr>
          <w:b/>
        </w:rPr>
        <w:t xml:space="preserve"> error </w:t>
      </w:r>
      <w:r w:rsidR="00F01E8A">
        <w:rPr>
          <w:b/>
        </w:rPr>
        <w:t>is for a legacy receiver dominant in the environment when there are two strong paths with opposite Doppler frequency.</w:t>
      </w:r>
    </w:p>
    <w:p w:rsidR="00351953" w:rsidRDefault="00351953" w:rsidP="00351953"/>
    <w:p w:rsidR="00351953" w:rsidRDefault="00D936D5" w:rsidP="00351953">
      <w:pPr>
        <w:pStyle w:val="Heading3"/>
      </w:pPr>
      <w:r>
        <w:t>Channel Estimation</w:t>
      </w:r>
    </w:p>
    <w:p w:rsidR="00D936D5" w:rsidRDefault="00D936D5" w:rsidP="00D936D5">
      <w:r>
        <w:t>The simulation results below are based on a default receiver where the AFC is following an average of the estim</w:t>
      </w:r>
      <w:r w:rsidR="003E7001">
        <w:t xml:space="preserve">ated frequency during the last </w:t>
      </w:r>
      <w:proofErr w:type="spellStart"/>
      <w:r>
        <w:t>subframes</w:t>
      </w:r>
      <w:proofErr w:type="spellEnd"/>
      <w:r>
        <w:t xml:space="preserve">. </w:t>
      </w:r>
    </w:p>
    <w:p w:rsidR="006C1FB9" w:rsidRPr="00D936D5" w:rsidRDefault="00D936D5" w:rsidP="00D936D5">
      <w:r>
        <w:t xml:space="preserve">When only one path is received </w:t>
      </w:r>
      <w:r w:rsidR="006C1FB9">
        <w:t>the averaging in</w:t>
      </w:r>
      <w:r>
        <w:t xml:space="preserve"> the</w:t>
      </w:r>
      <w:r w:rsidR="006C1FB9">
        <w:t xml:space="preserve"> channel estimation can be quite long</w:t>
      </w:r>
      <w:r w:rsidR="003E7001">
        <w:t xml:space="preserve"> without </w:t>
      </w:r>
      <w:proofErr w:type="spellStart"/>
      <w:r w:rsidR="003E7001">
        <w:t>abny</w:t>
      </w:r>
      <w:proofErr w:type="spellEnd"/>
      <w:r w:rsidR="003E7001">
        <w:t xml:space="preserve"> problems</w:t>
      </w:r>
      <w:r w:rsidR="006C1FB9">
        <w:t>.  However when there are two paths which are strong, then the channel starts to fade very fast since the two paths are rotating in opposite directions. Therefore, as we do not have a receiver that uses the two paths with different direction of the Doppler</w:t>
      </w:r>
      <w:r w:rsidR="0077366D">
        <w:t>, the averaging used in the receiver needs to be very short a</w:t>
      </w:r>
      <w:r w:rsidR="00C353DB">
        <w:t>s the ch</w:t>
      </w:r>
      <w:r w:rsidR="00610342">
        <w:t>annel changes very fast and thereby</w:t>
      </w:r>
      <w:r w:rsidR="00C353DB">
        <w:t xml:space="preserve"> in the frequency domain not remove the paths by filtering.</w:t>
      </w:r>
    </w:p>
    <w:p w:rsidR="00351953" w:rsidRPr="00351953" w:rsidRDefault="00351953" w:rsidP="00351953"/>
    <w:p w:rsidR="00F03EE2" w:rsidRDefault="00C46831" w:rsidP="000D0DFC">
      <w:pPr>
        <w:pStyle w:val="Heading2"/>
      </w:pPr>
      <w:r>
        <w:t>Simulation</w:t>
      </w:r>
      <w:r w:rsidR="0077366D">
        <w:t xml:space="preserve"> results</w:t>
      </w:r>
    </w:p>
    <w:p w:rsidR="00EA16F4" w:rsidRDefault="00EA16F4" w:rsidP="00554495">
      <w:r>
        <w:t xml:space="preserve"> </w:t>
      </w:r>
      <w:r w:rsidR="000D0739">
        <w:t xml:space="preserve">Due to lack of time, the evaluations are not ready. Below in </w:t>
      </w:r>
      <w:r w:rsidR="000D0739">
        <w:fldChar w:fldCharType="begin"/>
      </w:r>
      <w:r w:rsidR="000D0739">
        <w:instrText xml:space="preserve"> REF _Ref450911305 \h </w:instrText>
      </w:r>
      <w:r w:rsidR="000D0739">
        <w:fldChar w:fldCharType="separate"/>
      </w:r>
      <w:r w:rsidR="000D0739">
        <w:t xml:space="preserve">Figure </w:t>
      </w:r>
      <w:r w:rsidR="000D0739">
        <w:rPr>
          <w:noProof/>
        </w:rPr>
        <w:t>5</w:t>
      </w:r>
      <w:r w:rsidR="000D0739">
        <w:fldChar w:fldCharType="end"/>
      </w:r>
      <w:r w:rsidR="000D0739">
        <w:t xml:space="preserve"> some first indicative simulations are shown with results from the legacy receiver and by adapting the AFC behaviour, improvements are achieved. </w:t>
      </w:r>
    </w:p>
    <w:p w:rsidR="000D0739" w:rsidRDefault="000D0739" w:rsidP="000D0739">
      <w:pPr>
        <w:keepNext/>
      </w:pPr>
      <w:r>
        <w:rPr>
          <w:noProof/>
          <w:lang w:val="en-US"/>
        </w:rPr>
        <w:lastRenderedPageBreak/>
        <w:drawing>
          <wp:inline distT="0" distB="0" distL="0" distR="0" wp14:anchorId="49F83E09" wp14:editId="5370B5D0">
            <wp:extent cx="4806000" cy="3600000"/>
            <wp:effectExtent l="0" t="0" r="0" b="635"/>
            <wp:docPr id="5" name="Picture 5" descr="\\vhub.rnd.ki.sw.ericsson.se\home\ecstpal\fga\branches\2016\RAN4_78bis_Apr2016_DL4RX_CCH_IM_HST\results\36_101_tests\bidirectio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hub.rnd.ki.sw.ericsson.se\home\ecstpal\fga\branches\2016\RAN4_78bis_Apr2016_DL4RX_CCH_IM_HST\results\36_101_tests\bidirectional.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6000" cy="3600000"/>
                    </a:xfrm>
                    <a:prstGeom prst="rect">
                      <a:avLst/>
                    </a:prstGeom>
                    <a:noFill/>
                    <a:ln>
                      <a:noFill/>
                    </a:ln>
                  </pic:spPr>
                </pic:pic>
              </a:graphicData>
            </a:graphic>
          </wp:inline>
        </w:drawing>
      </w:r>
    </w:p>
    <w:p w:rsidR="00064137" w:rsidRDefault="000D0739" w:rsidP="000D0739">
      <w:pPr>
        <w:pStyle w:val="Caption"/>
      </w:pPr>
      <w:bookmarkStart w:id="5" w:name="_Ref450911305"/>
      <w:r>
        <w:t xml:space="preserve">Figure </w:t>
      </w:r>
      <w:r>
        <w:fldChar w:fldCharType="begin"/>
      </w:r>
      <w:r>
        <w:instrText xml:space="preserve"> SEQ Figure \* ARABIC </w:instrText>
      </w:r>
      <w:r>
        <w:fldChar w:fldCharType="separate"/>
      </w:r>
      <w:r>
        <w:rPr>
          <w:noProof/>
        </w:rPr>
        <w:t>5</w:t>
      </w:r>
      <w:r>
        <w:fldChar w:fldCharType="end"/>
      </w:r>
      <w:bookmarkEnd w:id="5"/>
      <w:r>
        <w:t xml:space="preserve">: For the follow CQI simulations, improvements with the AFC improvements </w:t>
      </w:r>
    </w:p>
    <w:p w:rsidR="0077366D" w:rsidRDefault="0077366D" w:rsidP="002632F7">
      <w:pPr>
        <w:rPr>
          <w:lang w:eastAsia="zh-CN"/>
        </w:rPr>
      </w:pPr>
    </w:p>
    <w:p w:rsidR="00554495" w:rsidRPr="00554495" w:rsidRDefault="00554495" w:rsidP="00554495"/>
    <w:p w:rsidR="00554495" w:rsidRDefault="00F720EA" w:rsidP="00F720EA">
      <w:pPr>
        <w:pStyle w:val="Heading1"/>
        <w:ind w:hanging="2582"/>
      </w:pPr>
      <w:r w:rsidRPr="00F720EA">
        <w:t>Discussions</w:t>
      </w:r>
    </w:p>
    <w:p w:rsidR="00D936D5" w:rsidRPr="00F720EA" w:rsidRDefault="00C353DB" w:rsidP="00F720EA">
      <w:pPr>
        <w:rPr>
          <w:rFonts w:eastAsia="SimSun"/>
        </w:rPr>
      </w:pPr>
      <w:r>
        <w:rPr>
          <w:rFonts w:eastAsia="SimSun"/>
        </w:rPr>
        <w:t xml:space="preserve">The simulations above show that results for </w:t>
      </w:r>
      <w:r w:rsidR="001F4545">
        <w:rPr>
          <w:rFonts w:eastAsia="SimSun"/>
        </w:rPr>
        <w:t>OLLA</w:t>
      </w:r>
      <w:proofErr w:type="gramStart"/>
      <w:r w:rsidR="001F4545">
        <w:rPr>
          <w:rFonts w:eastAsia="SimSun"/>
        </w:rPr>
        <w:t>,</w:t>
      </w:r>
      <w:r>
        <w:rPr>
          <w:rFonts w:eastAsia="SimSun"/>
        </w:rPr>
        <w:t xml:space="preserve">  for</w:t>
      </w:r>
      <w:proofErr w:type="gramEnd"/>
      <w:r>
        <w:rPr>
          <w:rFonts w:eastAsia="SimSun"/>
        </w:rPr>
        <w:t xml:space="preserve"> 350 km/h (875 m/s)</w:t>
      </w:r>
      <w:r w:rsidR="000D0739">
        <w:rPr>
          <w:rFonts w:eastAsia="SimSun"/>
        </w:rPr>
        <w:t>. Since the evaluations are not ready no ready conclusions can be made.</w:t>
      </w:r>
    </w:p>
    <w:p w:rsidR="0088114D" w:rsidRDefault="0088114D" w:rsidP="00166B8E"/>
    <w:p w:rsidR="00643591" w:rsidRDefault="00643591" w:rsidP="00643591">
      <w:pPr>
        <w:pStyle w:val="Heading1"/>
        <w:ind w:left="1304"/>
      </w:pPr>
      <w:r w:rsidRPr="0022368E">
        <w:t>References</w:t>
      </w:r>
    </w:p>
    <w:p w:rsidR="00C353DB" w:rsidRPr="00C353DB" w:rsidRDefault="00C353DB" w:rsidP="00C353DB">
      <w:pPr>
        <w:numPr>
          <w:ilvl w:val="0"/>
          <w:numId w:val="18"/>
        </w:numPr>
        <w:rPr>
          <w:bCs/>
          <w:lang w:val="en-US"/>
        </w:rPr>
      </w:pPr>
      <w:bookmarkStart w:id="6" w:name="_Ref450733933"/>
      <w:r w:rsidRPr="00C353DB">
        <w:rPr>
          <w:bCs/>
        </w:rPr>
        <w:t>R4-163028</w:t>
      </w:r>
      <w:r w:rsidRPr="00C353DB">
        <w:rPr>
          <w:bCs/>
          <w:lang w:val="en-US"/>
        </w:rPr>
        <w:t xml:space="preserve">: </w:t>
      </w:r>
      <w:r w:rsidRPr="00C353DB">
        <w:rPr>
          <w:bCs/>
        </w:rPr>
        <w:t>Way forward on simulation assumptions for SFN scenario</w:t>
      </w:r>
      <w:r>
        <w:rPr>
          <w:bCs/>
        </w:rPr>
        <w:t xml:space="preserve">, </w:t>
      </w:r>
      <w:proofErr w:type="spellStart"/>
      <w:r w:rsidRPr="00C353DB">
        <w:rPr>
          <w:bCs/>
          <w:lang w:val="en-US"/>
        </w:rPr>
        <w:t>Huawei,HiSilicon</w:t>
      </w:r>
      <w:proofErr w:type="spellEnd"/>
      <w:r w:rsidRPr="00C353DB">
        <w:rPr>
          <w:bCs/>
          <w:lang w:val="en-US"/>
        </w:rPr>
        <w:t>, NTT DOCOMO,[Qualcomm]</w:t>
      </w:r>
      <w:bookmarkEnd w:id="6"/>
    </w:p>
    <w:p w:rsidR="00886ACE" w:rsidRPr="00831804" w:rsidRDefault="00886ACE" w:rsidP="000D0739">
      <w:pPr>
        <w:ind w:left="360"/>
      </w:pPr>
    </w:p>
    <w:sectPr w:rsidR="00886ACE" w:rsidRPr="00831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30" w:rsidRDefault="00E85530">
      <w:r>
        <w:separator/>
      </w:r>
    </w:p>
  </w:endnote>
  <w:endnote w:type="continuationSeparator" w:id="0">
    <w:p w:rsidR="00E85530" w:rsidRDefault="00E8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30" w:rsidRDefault="00E85530">
      <w:r>
        <w:separator/>
      </w:r>
    </w:p>
  </w:footnote>
  <w:footnote w:type="continuationSeparator" w:id="0">
    <w:p w:rsidR="00E85530" w:rsidRDefault="00E85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21"/>
        </w:tabs>
        <w:ind w:left="1730"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1">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0"/>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0"/>
  </w:num>
  <w:num w:numId="18">
    <w:abstractNumId w:val="15"/>
  </w:num>
  <w:num w:numId="19">
    <w:abstractNumId w:val="7"/>
  </w:num>
  <w:num w:numId="20">
    <w:abstractNumId w:val="7"/>
  </w:num>
  <w:num w:numId="21">
    <w:abstractNumId w:val="22"/>
  </w:num>
  <w:num w:numId="22">
    <w:abstractNumId w:val="21"/>
  </w:num>
  <w:num w:numId="23">
    <w:abstractNumId w:val="20"/>
  </w:num>
  <w:num w:numId="24">
    <w:abstractNumId w:val="2"/>
  </w:num>
  <w:num w:numId="25">
    <w:abstractNumId w:val="5"/>
  </w:num>
  <w:num w:numId="26">
    <w:abstractNumId w:val="20"/>
  </w:num>
  <w:num w:numId="27">
    <w:abstractNumId w:val="9"/>
  </w:num>
  <w:num w:numId="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43A7"/>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14DE"/>
    <w:rsid w:val="009B1EB9"/>
    <w:rsid w:val="009B29D5"/>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2282-01E8-4BCD-A248-06645FC1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3</cp:revision>
  <cp:lastPrinted>2016-01-13T10:28:00Z</cp:lastPrinted>
  <dcterms:created xsi:type="dcterms:W3CDTF">2016-05-13T09:13:00Z</dcterms:created>
  <dcterms:modified xsi:type="dcterms:W3CDTF">2016-05-13T12:02:00Z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